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7" w:type="dxa"/>
        <w:tblInd w:w="-993" w:type="dxa"/>
        <w:tblLook w:val="04A0" w:firstRow="1" w:lastRow="0" w:firstColumn="1" w:lastColumn="0" w:noHBand="0" w:noVBand="1"/>
      </w:tblPr>
      <w:tblGrid>
        <w:gridCol w:w="5892"/>
        <w:gridCol w:w="1481"/>
        <w:gridCol w:w="2564"/>
      </w:tblGrid>
      <w:tr w:rsidR="00774DE8" w:rsidRPr="00774DE8" w:rsidTr="00774DE8">
        <w:trPr>
          <w:trHeight w:val="450"/>
        </w:trPr>
        <w:tc>
          <w:tcPr>
            <w:tcW w:w="99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путевки </w:t>
            </w: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ООО "КР-НКНХ"</w:t>
            </w: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прямым договорам (взрослые, дети) и договорам ФСС</w:t>
            </w: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(питание, проживание, лечение)</w:t>
            </w:r>
          </w:p>
        </w:tc>
      </w:tr>
      <w:tr w:rsidR="00774DE8" w:rsidRPr="00774DE8" w:rsidTr="00774DE8">
        <w:trPr>
          <w:trHeight w:val="915"/>
        </w:trPr>
        <w:tc>
          <w:tcPr>
            <w:tcW w:w="99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4DE8" w:rsidRPr="00774DE8" w:rsidTr="00774DE8">
        <w:trPr>
          <w:trHeight w:val="30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</w:tc>
      </w:tr>
      <w:tr w:rsidR="00774DE8" w:rsidRPr="00774DE8" w:rsidTr="00774DE8">
        <w:trPr>
          <w:trHeight w:val="30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4DE8" w:rsidRPr="00774DE8" w:rsidTr="00774DE8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Вводится с 01 января 2024г.</w:t>
            </w:r>
          </w:p>
        </w:tc>
      </w:tr>
      <w:tr w:rsidR="00774DE8" w:rsidRPr="00774DE8" w:rsidTr="00774DE8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74DE8" w:rsidRPr="00774DE8" w:rsidTr="00774DE8">
        <w:trPr>
          <w:trHeight w:val="870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мед.услуги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</w:t>
            </w: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 к/день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</w:t>
            </w: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14 дней*</w:t>
            </w:r>
          </w:p>
        </w:tc>
      </w:tr>
      <w:tr w:rsidR="00774DE8" w:rsidRPr="00774DE8" w:rsidTr="00774DE8">
        <w:trPr>
          <w:trHeight w:val="57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Лечение по программам СТАНДАРТ</w:t>
            </w: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"Стандартный" 2-х местный однокомнатный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2 056,00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28 784,00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19 600,00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1 344,00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18 816,00  </w:t>
            </w:r>
          </w:p>
        </w:tc>
      </w:tr>
      <w:tr w:rsidR="00774DE8" w:rsidRPr="00774DE8" w:rsidTr="00774DE8">
        <w:trPr>
          <w:trHeight w:val="57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Лечение по программам ЛЮКС</w:t>
            </w: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"Семейный номер" 2-х местный двухкомнатный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5 520,00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77 280,00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2 056,00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28 784,00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19 600,00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2 064,00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28 896,00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DE8" w:rsidRPr="00774DE8" w:rsidTr="00774DE8">
        <w:trPr>
          <w:trHeight w:val="450"/>
        </w:trPr>
        <w:tc>
          <w:tcPr>
            <w:tcW w:w="99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для группы компаний </w:t>
            </w:r>
            <w:proofErr w:type="spellStart"/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Сибур</w:t>
            </w:r>
            <w:proofErr w:type="spellEnd"/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стоимость при Люкс программах остается на уровне стандартных программ - 67 200 руб.</w:t>
            </w:r>
          </w:p>
        </w:tc>
      </w:tr>
      <w:tr w:rsidR="00774DE8" w:rsidRPr="00774DE8" w:rsidTr="00774DE8">
        <w:trPr>
          <w:trHeight w:val="450"/>
        </w:trPr>
        <w:tc>
          <w:tcPr>
            <w:tcW w:w="99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43D5F" w:rsidRDefault="00F43D5F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tbl>
      <w:tblPr>
        <w:tblW w:w="8800" w:type="dxa"/>
        <w:tblLook w:val="04A0" w:firstRow="1" w:lastRow="0" w:firstColumn="1" w:lastColumn="0" w:noHBand="0" w:noVBand="1"/>
      </w:tblPr>
      <w:tblGrid>
        <w:gridCol w:w="1408"/>
        <w:gridCol w:w="3160"/>
        <w:gridCol w:w="1854"/>
        <w:gridCol w:w="2564"/>
      </w:tblGrid>
      <w:tr w:rsidR="00774DE8" w:rsidRPr="00774DE8" w:rsidTr="00774DE8">
        <w:trPr>
          <w:trHeight w:val="34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путевки</w:t>
            </w:r>
          </w:p>
        </w:tc>
      </w:tr>
      <w:tr w:rsidR="00774DE8" w:rsidRPr="00774DE8" w:rsidTr="00774DE8">
        <w:trPr>
          <w:trHeight w:val="27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ООО «КР-НКНХ»</w:t>
            </w:r>
          </w:p>
        </w:tc>
      </w:tr>
      <w:tr w:rsidR="00774DE8" w:rsidRPr="00774DE8" w:rsidTr="00774DE8">
        <w:trPr>
          <w:trHeight w:val="27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программам ДМС</w:t>
            </w:r>
          </w:p>
        </w:tc>
      </w:tr>
      <w:tr w:rsidR="00774DE8" w:rsidRPr="00774DE8" w:rsidTr="00774DE8">
        <w:trPr>
          <w:trHeight w:val="25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</w:tc>
      </w:tr>
      <w:tr w:rsidR="00774DE8" w:rsidRPr="00774DE8" w:rsidTr="00774DE8">
        <w:trPr>
          <w:trHeight w:val="25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Вводится с 01 января 2024г.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74DE8" w:rsidRPr="00774DE8" w:rsidTr="00774DE8">
        <w:trPr>
          <w:trHeight w:val="5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мед.услуги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</w:t>
            </w: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 к/день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</w:t>
            </w: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14 дней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программа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программа 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B05.047.13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программа 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программа 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B05.015.10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программа 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B05.023.11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программа 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 программа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5 520,00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77 280,00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 программа 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5 520,00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77 280,00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 программа 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5 520,00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77 280,00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 программа 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5 520,00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77 280,00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B05.015.20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 программа 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5 520,00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77 280,00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B05.023.21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 программа 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5 520,00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77 280,00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B05.047.21.1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Люкс программа 1, </w:t>
            </w:r>
            <w:proofErr w:type="spellStart"/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спец.тариф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B05.047.22.1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Люкс программа 2, </w:t>
            </w:r>
            <w:proofErr w:type="spellStart"/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спец.тариф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B05.047.23.1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Люкс программа 3, </w:t>
            </w:r>
            <w:proofErr w:type="spellStart"/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спец.тариф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B05.047.27.1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Люкс программа 4, </w:t>
            </w:r>
            <w:proofErr w:type="spellStart"/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спец.тариф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B05.015.20.1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Люкс программа 5, </w:t>
            </w:r>
            <w:proofErr w:type="spellStart"/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спец.тариф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  <w:tr w:rsidR="00774DE8" w:rsidRPr="00774DE8" w:rsidTr="00774D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B05.023.21.1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Люкс программа 6, </w:t>
            </w:r>
            <w:proofErr w:type="spellStart"/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спец.тариф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4 800,00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67 200,00  </w:t>
            </w:r>
          </w:p>
        </w:tc>
      </w:tr>
    </w:tbl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>
      <w:bookmarkStart w:id="0" w:name="_GoBack"/>
      <w:bookmarkEnd w:id="0"/>
    </w:p>
    <w:p w:rsidR="00774DE8" w:rsidRDefault="00774DE8"/>
    <w:p w:rsidR="00774DE8" w:rsidRDefault="00774DE8"/>
    <w:tbl>
      <w:tblPr>
        <w:tblW w:w="14417" w:type="dxa"/>
        <w:tblLook w:val="04A0" w:firstRow="1" w:lastRow="0" w:firstColumn="1" w:lastColumn="0" w:noHBand="0" w:noVBand="1"/>
      </w:tblPr>
      <w:tblGrid>
        <w:gridCol w:w="5376"/>
        <w:gridCol w:w="1474"/>
        <w:gridCol w:w="1474"/>
        <w:gridCol w:w="1474"/>
        <w:gridCol w:w="1474"/>
        <w:gridCol w:w="3145"/>
      </w:tblGrid>
      <w:tr w:rsidR="00774DE8" w:rsidRPr="00774DE8" w:rsidTr="00774DE8">
        <w:trPr>
          <w:trHeight w:val="233"/>
        </w:trPr>
        <w:tc>
          <w:tcPr>
            <w:tcW w:w="14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путевки </w:t>
            </w:r>
          </w:p>
        </w:tc>
      </w:tr>
      <w:tr w:rsidR="00774DE8" w:rsidRPr="00774DE8" w:rsidTr="00774DE8">
        <w:trPr>
          <w:trHeight w:val="233"/>
        </w:trPr>
        <w:tc>
          <w:tcPr>
            <w:tcW w:w="14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ООО "КР-НКНХ"</w:t>
            </w:r>
          </w:p>
        </w:tc>
      </w:tr>
      <w:tr w:rsidR="00774DE8" w:rsidRPr="00774DE8" w:rsidTr="00774DE8">
        <w:trPr>
          <w:trHeight w:val="233"/>
        </w:trPr>
        <w:tc>
          <w:tcPr>
            <w:tcW w:w="14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для физических лиц </w:t>
            </w:r>
          </w:p>
        </w:tc>
      </w:tr>
      <w:tr w:rsidR="00774DE8" w:rsidRPr="00774DE8" w:rsidTr="00774DE8">
        <w:trPr>
          <w:trHeight w:val="233"/>
        </w:trPr>
        <w:tc>
          <w:tcPr>
            <w:tcW w:w="14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 2024 год</w:t>
            </w:r>
          </w:p>
        </w:tc>
      </w:tr>
      <w:tr w:rsidR="00774DE8" w:rsidRPr="00774DE8" w:rsidTr="00774DE8">
        <w:trPr>
          <w:trHeight w:val="221"/>
        </w:trPr>
        <w:tc>
          <w:tcPr>
            <w:tcW w:w="14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4DE8" w:rsidRPr="00774DE8" w:rsidTr="006869A5">
        <w:trPr>
          <w:trHeight w:val="221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Вводится с 01 января 2024г.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74DE8" w:rsidRPr="00774DE8" w:rsidTr="006869A5">
        <w:trPr>
          <w:trHeight w:val="577"/>
        </w:trPr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1к/д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                      на 7 дней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                     на 10 дней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                  на 12 дней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                  на 14 дней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"Семейный номер"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DE8" w:rsidRPr="00774DE8" w:rsidTr="006869A5">
        <w:trPr>
          <w:trHeight w:val="455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2-х местный двухкомнатный </w:t>
            </w: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(стоимость за  1 человека при 2-х местном размещении)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5 520,00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38 640,00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66 240,00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77 280,00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24 672,00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28 784,00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19 600,00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24 768,00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28 896,00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"Семейный номер"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DE8" w:rsidRPr="00774DE8" w:rsidTr="006869A5">
        <w:trPr>
          <w:trHeight w:val="455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2-х местный двухкомнатный </w:t>
            </w: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(стоимость за номер - при размещении 1 человека)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41 552,00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59 360,00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71 232,00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83 104,00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24 672,00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28784,00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19600,00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17 360,00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29 760,00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34 720,00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"Стандартный" (блочный)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DE8" w:rsidRPr="00774DE8" w:rsidTr="006869A5">
        <w:trPr>
          <w:trHeight w:val="455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2-х местный однокомнатный </w:t>
            </w: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(стоимость за 1 человека)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67 200,00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24 672,00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28 784,00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19 600,00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16 128,00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18 816,00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"Стандартный" (блочный)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DE8" w:rsidRPr="00774DE8" w:rsidTr="006869A5">
        <w:trPr>
          <w:trHeight w:val="455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2-х местный однокомнатный</w:t>
            </w: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(стоимость за номер при 1 местном размещении)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5 066,00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35 462,00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50 660,00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60 792,00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70 924,00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24 672,00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28 784,00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19 600,00</w:t>
            </w:r>
          </w:p>
        </w:tc>
      </w:tr>
      <w:tr w:rsidR="00774DE8" w:rsidRPr="00774DE8" w:rsidTr="006869A5">
        <w:trPr>
          <w:trHeight w:val="23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19 320,00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22 540,00</w:t>
            </w:r>
          </w:p>
        </w:tc>
      </w:tr>
    </w:tbl>
    <w:p w:rsidR="00774DE8" w:rsidRDefault="00774DE8"/>
    <w:p w:rsidR="00774DE8" w:rsidRDefault="00774DE8"/>
    <w:p w:rsidR="00774DE8" w:rsidRDefault="00774DE8">
      <w:pPr>
        <w:sectPr w:rsidR="00774DE8" w:rsidSect="00774D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4DE8" w:rsidRDefault="00774DE8">
      <w:r>
        <w:lastRenderedPageBreak/>
        <w:fldChar w:fldCharType="begin"/>
      </w:r>
      <w:r>
        <w:instrText xml:space="preserve"> LINK Excel.Sheet.12 "D:\\Вероника\\ПРЕЙСКУРАНТ\\Цены\\2024г\\Прейскурант цен 2024г.xlsx" "2024!R6C1:R144C19" \a \f 4 \h </w:instrText>
      </w:r>
      <w:r>
        <w:fldChar w:fldCharType="separat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888"/>
        <w:gridCol w:w="4200"/>
        <w:gridCol w:w="1292"/>
        <w:gridCol w:w="1147"/>
        <w:gridCol w:w="1254"/>
      </w:tblGrid>
      <w:tr w:rsidR="00774DE8" w:rsidRPr="00774DE8" w:rsidTr="00774DE8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 Р Е Й С К У Р А Н Т </w:t>
            </w:r>
          </w:p>
        </w:tc>
      </w:tr>
      <w:tr w:rsidR="00774DE8" w:rsidRPr="00774DE8" w:rsidTr="00774DE8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  УСЛУГИ АПП</w:t>
            </w:r>
          </w:p>
        </w:tc>
      </w:tr>
      <w:tr w:rsidR="00774DE8" w:rsidRPr="00774DE8" w:rsidTr="00774DE8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"КР-НКНХ"</w:t>
            </w:r>
          </w:p>
        </w:tc>
      </w:tr>
      <w:tr w:rsidR="00774DE8" w:rsidRPr="00774DE8" w:rsidTr="00774DE8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2024 год 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Вводится с 01 января 2024г.</w:t>
            </w:r>
          </w:p>
        </w:tc>
      </w:tr>
      <w:tr w:rsidR="00774DE8" w:rsidRPr="00774DE8" w:rsidTr="00774DE8">
        <w:trPr>
          <w:trHeight w:val="12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с учетом скидки *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Прием врачей-специалистов (первичный)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В01.047.001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врача терапевта первичный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В01.015.001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врача кардиолога первичный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В01.001.001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врача акушер-гинеколога первичный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В03.020.001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врача ЛФК с разработкой программы лечения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кинезотерапии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В03.020.001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врача ЛФК с разработкой программы лечения, </w:t>
            </w: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вкл. тестовое занятие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В01.034.001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врача-психотерапевта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Прием врачей-специалистов (повторный)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В01.047.002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врача терапевта повторный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В01.015.002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врача кардиолога повторный 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В01.001.002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врача акушер-гинеколога повторный 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Сенсорная комната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А13.29.008.001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Сеанс психотерапевтической разгрузки в сенсорной комнате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А13.29.008.002.001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Групповой сеанс психотерапевтической разгрузки в сенсорной комнате с врачом психотерапевтом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А13.29.008.002.002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Групповой сеанс психотерапевтической разгрузки в сенсорной комнате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Косметологический кабинет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В02.008.001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медсестры по косметологии. Уход за жирной и проблемной кожей лица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1500,00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В02.008.002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Консультация медсестры по косметологии. Уход за жирной и проблемной кожей лица (дополнение -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альгинатная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маска)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В02,008.003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медсестры по косметологии. Омолаживающая линия лица на основе красного винограда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В02.008.004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медсестры по косметологии. Шоколадный комплекс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В02.008.005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медсестры по косметологии. Массаж лица ручной классический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В02.008.006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медсестры по косметологии. Антицеллюлитная программа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В02.008.007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Консультация медсестры по косметологии.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Альгинатная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маска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Лечебные процедуры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А11.09.007.001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Ингаляции (масляная, травяная)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А20.30.024.001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Кислородный коктейль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А20.30.024.002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Кислородный смузи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73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А20.30.025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Фитолечение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(фиточай: витаминный, желчегонный, успокаивающий, почечный, очищающий, сердечно-сосудистый)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А20.30.020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Гипокситерапия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(горный воздух)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А20.30.018.001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Галотерапия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(соляная шахта)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В03.020.001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кинезотерапии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консультацией врача ЛФК</w:t>
            </w: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(6 занятий)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В03.020.002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Курс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кинезотерапии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консультацией врача ЛФК </w:t>
            </w: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(12 занятий)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А19.30.001.001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 посещения занятий ЛФК</w:t>
            </w: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(реабилитационный зал каб.223)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занятий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А19.30.001.002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посещение занятия ЛФК</w:t>
            </w: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(реабилитационный зал каб.223)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занятий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Водные процедуры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А20.30.006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Ванны (пихтовые, жемчужные,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скипидарные)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А20.30.030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Ванна гидромассажная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А20.30.010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Подводный массаж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А19.30.008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Бассейн (из расчета на 1 человека) - общее плавание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мин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А20.30.022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Сухие углекислые ванны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А20.30.015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Ванна с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нафталановой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эмульсией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А20.30.006.001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Пантовые ванны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Грязелечение</w:t>
            </w:r>
          </w:p>
        </w:tc>
      </w:tr>
      <w:tr w:rsidR="00774DE8" w:rsidRPr="00774DE8" w:rsidTr="00774DE8">
        <w:trPr>
          <w:trHeight w:val="510"/>
        </w:trPr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А20.30.014.001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Пелоидотерапия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грязелечение)  колена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пастой "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Томед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А20.30.014.002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Пелоидотерапия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грязелечение)  поясница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пастой "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Томед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А20.30.014.003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Пелоидотерапия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грязелечение)  шорты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пастой "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Томед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А20.30.014.004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Пелоидотерапия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грязелечение)  кисти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пастой "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Томед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А20.30.014.005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Пелоидотерапия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грязелечение)  стопы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пастой "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Томед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А20.30.005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Кедровая бочка «Здравница»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Электролечение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А17.30.024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Электрофорез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А22.01.001.001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 (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ультрафонофорез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А17.05.001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Дарсанваль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А22.07.003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Лазеротерапия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А22.30.001.001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Тубус-кварц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А17.30.019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Магнитотерапия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А17.30.004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СМТ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А17.30.003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ДДТ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А22.30.005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Биоптрон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А17.30.025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Магнитотурботрон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(20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А17.30.008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КВЧ-НД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А17.30.009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Инфити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1сеанс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А17.30.031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Рематера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(60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Радиальная ударно-волновая терапия (РУВТ)</w:t>
            </w:r>
          </w:p>
        </w:tc>
      </w:tr>
      <w:tr w:rsidR="00774DE8" w:rsidRPr="00774DE8" w:rsidTr="00774DE8">
        <w:trPr>
          <w:trHeight w:val="52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А22.30.015.001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Радиальная ударно-волновая терапия (1500-2000 уд) 1УЕ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А22.30.015.002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Радиальная ударно-волновая терапия, локальная зона-область кисти (200-500 уд) 0,5 УЕ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Парафино-озокеритные</w:t>
            </w:r>
            <w:proofErr w:type="spellEnd"/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местные аппликации</w:t>
            </w:r>
          </w:p>
        </w:tc>
      </w:tr>
      <w:tr w:rsidR="00774DE8" w:rsidRPr="00774DE8" w:rsidTr="00774DE8">
        <w:trPr>
          <w:trHeight w:val="600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А20.30.036.001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Парафино-озокеритная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аппликация (воротниковой зоны)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А20.30.036.002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Парафино-озокеритная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аппликация (пояснично-крестцового отдела)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А20.30.036.003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Парафино-озокеритная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аппликация (шейно-грудного отдела)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А20.30.036.004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Парафино-озокеритная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аппликация на сустав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А20.30.036.005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Парафино-озокеритная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аппликация (носки)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Массаж (ручной)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 лица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(лобной, окологлазничной, верхне- и нижнечелюстной области (10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головы (лобно-височной и затылочно-теменной области) (10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73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А21.01.003.001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ребра)(15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73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А21.03.002.005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Массаж шейно-грудного отдела позвоночника (задней поверхности шеи и спины до 1 поясничного позвонка от левой до правой задней подмышечной </w:t>
            </w: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линии)(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А21.30.001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 мышц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передней брюшной стенки (10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97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А21.30.005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надплечья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реберных дуг и области спины от VII до I поясничного позвонка)(25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А21.01.004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верхней конечности (15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А21.01.004.001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Массаж верхней конечности,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надплечья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область лопатки (20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А21.01.004.002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Массаж плечевого сустава (верхней трети предплечья, области локтевого сустава и нижней трети </w:t>
            </w: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плеча)(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А21.01.004.005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кисти и предплечья (10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А21.03.002.004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Массаж пояснично-крестцовой области </w:t>
            </w: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 от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 поясничного позвоночника до нижних ягодичных складок)(10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Общий массаж </w:t>
            </w:r>
            <w:proofErr w:type="gramStart"/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( 60</w:t>
            </w:r>
            <w:proofErr w:type="gramEnd"/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73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А21.03.002.001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Массаж спины и поясничной области (от VII шейного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позвонкадо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основания крестца и от левой до правой задней подмышечной линии) (20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73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А21.03.002.004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области позвоночника (задней поверхности шеи, спины и пояснично-крестцовой области от левой до правой задней подмышечной линии) (25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73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А21.03.007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Массаж </w:t>
            </w: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спины(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VI шейного до I поясничного позвонка и от левой до правой средней </w:t>
            </w: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подмышечной линии, у детей включая пояснично-крестцовую область)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А21.01.009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нижней конечности (15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А21.01.009.001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 нижней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конечности и поясницы (области стопы, голени, бедра, ягодичной и поясничной области) (20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А21.01.009.002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Массаж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тазобедреннего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сустава и ягодичной области (одноименной стороны)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49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А21.01.009.003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 коленного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сустава (верхней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терети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голени, области коленного сустава и нижней трети бедра)(10 мин.)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А21.01.009.005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 стопы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голени (10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А.21.01.009.005.001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Антицеллюлитный   массаж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Массаж 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А21.01.007.001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Аппаратный массаж (15 мин)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А21.12.002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Пневмомассаж на устройстве Лимфа Э-3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Манипуляции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А20.18.003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Микроклизмы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Внутримышечная инъекция (без медикаментов)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А05.10.006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ЭКГ (электрокардиограмма)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А09.05.023.003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 глюкозы в крови (экспресс-метод)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А11.12.009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А12.09.005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A26.08.071.001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Экспресс-тест на COVID-19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УЗИ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лимфатических узлов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поджелудочной железы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A04.14.001.003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почек, надпочечников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A04.14.001.004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печени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A04.14.001.005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селезенки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A04.14.001.006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слюнных желез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A04.14.001.007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сустава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A04.14.001.008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желчного пузыря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A04.14.001.009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мягких тканей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A04.14.001.010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органов малого таза (</w:t>
            </w:r>
            <w:proofErr w:type="spellStart"/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трансвагинально</w:t>
            </w:r>
            <w:proofErr w:type="spellEnd"/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A04.14.001.011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A04.14.001.012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A04.14.001.013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Ультразвуковая </w:t>
            </w:r>
            <w:proofErr w:type="gramStart"/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допплерография  артерий</w:t>
            </w:r>
            <w:proofErr w:type="gramEnd"/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A04.14.001.014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Ультразвуковая допплерография   вен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A04.14.001.015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A04.14.001.016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предстательной железы (</w:t>
            </w:r>
            <w:proofErr w:type="spellStart"/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трансабдоминально</w:t>
            </w:r>
            <w:proofErr w:type="spellEnd"/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A04.14.001.017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предстательной железы (</w:t>
            </w:r>
            <w:proofErr w:type="spellStart"/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трансректально</w:t>
            </w:r>
            <w:proofErr w:type="spellEnd"/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A04.14.001.018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мошонки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A04.14.001.019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УЗИ ОБП + почек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Кабинет иглорефлексотерапии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В01.041.001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врача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иглорефлексотерапевта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В01.041.002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врача </w:t>
            </w:r>
            <w:proofErr w:type="spell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иглорефлексотерапевта</w:t>
            </w:r>
            <w:proofErr w:type="spell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повторный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А21.24.002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Иглорефлексотерапия 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А21.24.002.001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Иглорефлексотерапия для льготной категории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Прочие виды услуг</w:t>
            </w:r>
          </w:p>
        </w:tc>
      </w:tr>
      <w:tr w:rsidR="00774DE8" w:rsidRPr="00774DE8" w:rsidTr="00774DE8">
        <w:trPr>
          <w:trHeight w:val="315"/>
        </w:trPr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А20.30.023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Сауна + бассейн (из расчета на 1 </w:t>
            </w:r>
            <w:proofErr w:type="gramStart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</w:t>
            </w:r>
            <w:proofErr w:type="gramEnd"/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мин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D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DE8" w:rsidRPr="00774DE8" w:rsidTr="00774DE8">
        <w:trPr>
          <w:trHeight w:val="300"/>
        </w:trPr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DE8">
              <w:rPr>
                <w:rFonts w:ascii="Calibri" w:eastAsia="Times New Roman" w:hAnsi="Calibri" w:cs="Calibri"/>
                <w:color w:val="000000"/>
                <w:lang w:eastAsia="ru-RU"/>
              </w:rPr>
              <w:t>* При покупке 2-х и более процедур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DE8" w:rsidRPr="00774DE8" w:rsidRDefault="00774DE8" w:rsidP="0077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74DE8" w:rsidRDefault="00774DE8">
      <w:r>
        <w:fldChar w:fldCharType="end"/>
      </w:r>
    </w:p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774DE8" w:rsidRDefault="00774DE8"/>
    <w:p w:rsidR="003273AF" w:rsidRDefault="00774DE8">
      <w:r>
        <w:lastRenderedPageBreak/>
        <w:fldChar w:fldCharType="begin"/>
      </w:r>
      <w:r>
        <w:instrText xml:space="preserve"> LINK Excel.Sheet.12 "D:\\Вероника\\ПРЕЙСКУРАНТ\\Цены\\2024г\\Прейскурант цен 2024г.xlsx" "Пансионат!R7C7:R42C9" \a \f 4 \h </w:instrText>
      </w:r>
      <w:r w:rsidR="0099515D">
        <w:instrText xml:space="preserve"> \* MERGEFORMAT </w:instrText>
      </w:r>
      <w:r>
        <w:fldChar w:fldCharType="separate"/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4485"/>
        <w:gridCol w:w="1579"/>
        <w:gridCol w:w="3162"/>
      </w:tblGrid>
      <w:tr w:rsidR="003273AF" w:rsidRPr="003273AF" w:rsidTr="003273AF">
        <w:trPr>
          <w:divId w:val="1663317410"/>
          <w:trHeight w:val="597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пансионата (проживание и питание)</w:t>
            </w:r>
          </w:p>
        </w:tc>
      </w:tr>
      <w:tr w:rsidR="003273AF" w:rsidRPr="003273AF" w:rsidTr="003273AF">
        <w:trPr>
          <w:divId w:val="1663317410"/>
          <w:trHeight w:val="272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«КР-НКНХ»</w:t>
            </w:r>
          </w:p>
        </w:tc>
      </w:tr>
      <w:tr w:rsidR="003273AF" w:rsidRPr="003273AF" w:rsidTr="003273AF">
        <w:trPr>
          <w:divId w:val="1663317410"/>
          <w:trHeight w:val="262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</w:tc>
      </w:tr>
      <w:tr w:rsidR="003273AF" w:rsidRPr="003273AF" w:rsidTr="003273AF">
        <w:trPr>
          <w:divId w:val="1663317410"/>
          <w:trHeight w:val="272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физических лиц </w:t>
            </w:r>
          </w:p>
        </w:tc>
      </w:tr>
      <w:tr w:rsidR="003273AF" w:rsidRPr="003273AF" w:rsidTr="003273AF">
        <w:trPr>
          <w:divId w:val="1663317410"/>
          <w:trHeight w:val="251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(вкл. НДС 20%)</w:t>
            </w:r>
          </w:p>
        </w:tc>
      </w:tr>
      <w:tr w:rsidR="003273AF" w:rsidRPr="003273AF" w:rsidTr="003273AF">
        <w:trPr>
          <w:divId w:val="1663317410"/>
          <w:trHeight w:val="209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Вводится с 01 января 2024г.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3AF" w:rsidRPr="003273AF" w:rsidTr="003273AF">
        <w:trPr>
          <w:divId w:val="1663317410"/>
          <w:trHeight w:val="566"/>
        </w:trPr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 койко-дня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</w:t>
            </w: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3 дня</w:t>
            </w:r>
          </w:p>
        </w:tc>
      </w:tr>
      <w:tr w:rsidR="003273AF" w:rsidRPr="003273AF" w:rsidTr="003273AF">
        <w:trPr>
          <w:divId w:val="1663317410"/>
          <w:trHeight w:val="188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377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"Семейный номер"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366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2-х местный двухкомнатный (стоимость </w:t>
            </w:r>
            <w:proofErr w:type="gramStart"/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 1</w:t>
            </w:r>
            <w:proofErr w:type="gramEnd"/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 при 2-х местном размещении)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11 640,00</w:t>
            </w:r>
          </w:p>
        </w:tc>
      </w:tr>
      <w:tr w:rsidR="003273AF" w:rsidRPr="003273AF" w:rsidTr="003273AF">
        <w:trPr>
          <w:divId w:val="1663317410"/>
          <w:trHeight w:val="157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лечение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7 440,00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"Семейный номер"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366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двухкомнатный</w:t>
            </w: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(стоимость за номер при 1 – местном размещении)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15 360,00</w:t>
            </w:r>
          </w:p>
        </w:tc>
      </w:tr>
      <w:tr w:rsidR="003273AF" w:rsidRPr="003273AF" w:rsidTr="003273AF">
        <w:trPr>
          <w:divId w:val="1663317410"/>
          <w:trHeight w:val="199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лечение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11 160,00</w:t>
            </w:r>
          </w:p>
        </w:tc>
      </w:tr>
      <w:tr w:rsidR="003273AF" w:rsidRPr="003273AF" w:rsidTr="003273AF">
        <w:trPr>
          <w:divId w:val="1663317410"/>
          <w:trHeight w:val="104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"Стандартный"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366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2-х местный однокомнатный</w:t>
            </w: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(стоимость за 1 человека при 2-х местном размещении)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9 030,00</w:t>
            </w:r>
          </w:p>
        </w:tc>
      </w:tr>
      <w:tr w:rsidR="003273AF" w:rsidRPr="003273AF" w:rsidTr="003273AF">
        <w:trPr>
          <w:divId w:val="1663317410"/>
          <w:trHeight w:val="11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лечение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4 830,00</w:t>
            </w:r>
          </w:p>
        </w:tc>
      </w:tr>
      <w:tr w:rsidR="003273AF" w:rsidRPr="003273AF" w:rsidTr="003273AF">
        <w:trPr>
          <w:divId w:val="1663317410"/>
          <w:trHeight w:val="125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"Стандартный"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366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2-х местный однокомнатный</w:t>
            </w: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(стоимость за номер при 1 местном размещении)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11 460,00</w:t>
            </w:r>
          </w:p>
        </w:tc>
      </w:tr>
      <w:tr w:rsidR="003273AF" w:rsidRPr="003273AF" w:rsidTr="003273AF">
        <w:trPr>
          <w:divId w:val="1663317410"/>
          <w:trHeight w:val="136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лечение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3273AF" w:rsidRPr="003273AF" w:rsidTr="003273AF">
        <w:trPr>
          <w:divId w:val="1663317410"/>
          <w:trHeight w:val="220"/>
        </w:trPr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7 260,00</w:t>
            </w:r>
          </w:p>
        </w:tc>
      </w:tr>
    </w:tbl>
    <w:p w:rsidR="00774DE8" w:rsidRDefault="00774DE8">
      <w:r>
        <w:fldChar w:fldCharType="end"/>
      </w:r>
    </w:p>
    <w:p w:rsidR="0099515D" w:rsidRDefault="0099515D"/>
    <w:p w:rsidR="0099515D" w:rsidRDefault="0099515D"/>
    <w:p w:rsidR="0099515D" w:rsidRDefault="0099515D"/>
    <w:p w:rsidR="0099515D" w:rsidRDefault="0099515D"/>
    <w:p w:rsidR="0099515D" w:rsidRDefault="0099515D"/>
    <w:tbl>
      <w:tblPr>
        <w:tblW w:w="10207" w:type="dxa"/>
        <w:tblInd w:w="-851" w:type="dxa"/>
        <w:tblLook w:val="04A0" w:firstRow="1" w:lastRow="0" w:firstColumn="1" w:lastColumn="0" w:noHBand="0" w:noVBand="1"/>
      </w:tblPr>
      <w:tblGrid>
        <w:gridCol w:w="7825"/>
        <w:gridCol w:w="1357"/>
        <w:gridCol w:w="1302"/>
      </w:tblGrid>
      <w:tr w:rsidR="0099515D" w:rsidRPr="0099515D" w:rsidTr="0099515D">
        <w:trPr>
          <w:trHeight w:val="35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Стоимость гостиницы (проживание)</w:t>
            </w:r>
          </w:p>
        </w:tc>
      </w:tr>
      <w:tr w:rsidR="0099515D" w:rsidRPr="0099515D" w:rsidTr="0099515D">
        <w:trPr>
          <w:trHeight w:val="35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«КР-НКНХ»</w:t>
            </w:r>
          </w:p>
        </w:tc>
      </w:tr>
      <w:tr w:rsidR="0099515D" w:rsidRPr="0099515D" w:rsidTr="0099515D">
        <w:trPr>
          <w:trHeight w:val="35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</w:tc>
      </w:tr>
      <w:tr w:rsidR="0099515D" w:rsidRPr="0099515D" w:rsidTr="0099515D">
        <w:trPr>
          <w:trHeight w:val="35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физических лиц </w:t>
            </w:r>
          </w:p>
        </w:tc>
      </w:tr>
      <w:tr w:rsidR="0099515D" w:rsidRPr="0099515D" w:rsidTr="0099515D">
        <w:trPr>
          <w:trHeight w:val="352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(вкл. НДС 20%)</w:t>
            </w:r>
          </w:p>
        </w:tc>
      </w:tr>
      <w:tr w:rsidR="0099515D" w:rsidRPr="0099515D" w:rsidTr="0099515D">
        <w:trPr>
          <w:trHeight w:val="352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Вводится с 01 января 2024г.</w:t>
            </w:r>
          </w:p>
        </w:tc>
      </w:tr>
      <w:tr w:rsidR="0099515D" w:rsidRPr="0099515D" w:rsidTr="0099515D">
        <w:trPr>
          <w:trHeight w:val="529"/>
        </w:trPr>
        <w:tc>
          <w:tcPr>
            <w:tcW w:w="7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койко-дня (руб.)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 на 3 дня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"Семейный номер"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15D" w:rsidRPr="0099515D" w:rsidTr="0099515D">
        <w:trPr>
          <w:trHeight w:val="489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2-х местный двухкомнатный (стоимость за  1 человека при 2-х местном размещении)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7 440,00</w:t>
            </w:r>
          </w:p>
        </w:tc>
      </w:tr>
      <w:tr w:rsidR="0099515D" w:rsidRPr="0099515D" w:rsidTr="0099515D">
        <w:trPr>
          <w:trHeight w:val="10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7 440,00</w:t>
            </w:r>
          </w:p>
        </w:tc>
      </w:tr>
      <w:tr w:rsidR="0099515D" w:rsidRPr="0099515D" w:rsidTr="0099515D">
        <w:trPr>
          <w:trHeight w:val="171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"Семейный номер"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местный двухкомнатный (стоимость за номер при 1 – местном размещении)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11 160,00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11 160,00</w:t>
            </w:r>
          </w:p>
        </w:tc>
      </w:tr>
      <w:tr w:rsidR="0099515D" w:rsidRPr="0099515D" w:rsidTr="0099515D">
        <w:trPr>
          <w:trHeight w:val="6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"Стандартный"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15D" w:rsidRPr="0099515D" w:rsidTr="0099515D">
        <w:trPr>
          <w:trHeight w:val="485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2-х местный однокомнатный</w:t>
            </w: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(стоимость за 1 человека при 2-х местном размещении)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4 830,00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4 830,00</w:t>
            </w:r>
          </w:p>
        </w:tc>
      </w:tr>
      <w:tr w:rsidR="0099515D" w:rsidRPr="0099515D" w:rsidTr="0099515D">
        <w:trPr>
          <w:trHeight w:val="6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"Стандартный"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15D" w:rsidRPr="0099515D" w:rsidTr="0099515D">
        <w:trPr>
          <w:trHeight w:val="358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2-х местный однокомнатный</w:t>
            </w: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(стоимость за номер при 1 местном размещении)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2 420,00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7 260,00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"VIP"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(стоимость за номер)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15 300,00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515D" w:rsidRPr="0099515D" w:rsidTr="0099515D">
        <w:trPr>
          <w:trHeight w:val="37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9515D" w:rsidRPr="0099515D" w:rsidTr="0099515D">
        <w:trPr>
          <w:trHeight w:val="60"/>
        </w:trPr>
        <w:tc>
          <w:tcPr>
            <w:tcW w:w="7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5D" w:rsidRPr="0099515D" w:rsidRDefault="0099515D" w:rsidP="00995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15 300,00</w:t>
            </w:r>
          </w:p>
        </w:tc>
      </w:tr>
    </w:tbl>
    <w:p w:rsidR="0099515D" w:rsidRDefault="0099515D"/>
    <w:p w:rsidR="0099515D" w:rsidRDefault="0099515D"/>
    <w:p w:rsidR="0099515D" w:rsidRDefault="0099515D"/>
    <w:p w:rsidR="003273AF" w:rsidRDefault="003273AF">
      <w:r>
        <w:lastRenderedPageBreak/>
        <w:fldChar w:fldCharType="begin"/>
      </w:r>
      <w:r>
        <w:instrText xml:space="preserve"> LINK Excel.Sheet.12 "D:\\Вероника\\ПРЕЙСКУРАНТ\\Цены\\2024г\\Прейскурант цен 2024г.xlsx" "Гостиница (питан+прожив)!R7C1:R47C3" \a \f 4 \h  \* MERGEFORMAT </w:instrText>
      </w:r>
      <w:r>
        <w:fldChar w:fldCharType="separate"/>
      </w: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3544"/>
        <w:gridCol w:w="2268"/>
        <w:gridCol w:w="4678"/>
      </w:tblGrid>
      <w:tr w:rsidR="003273AF" w:rsidRPr="003273AF" w:rsidTr="003273A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гостиницы (</w:t>
            </w:r>
            <w:proofErr w:type="spellStart"/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проживание+питание</w:t>
            </w:r>
            <w:proofErr w:type="spellEnd"/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3273AF" w:rsidRPr="003273AF" w:rsidTr="003273A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«КР-НКНХ»</w:t>
            </w:r>
          </w:p>
        </w:tc>
      </w:tr>
      <w:tr w:rsidR="003273AF" w:rsidRPr="003273AF" w:rsidTr="003273A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 год</w:t>
            </w:r>
          </w:p>
        </w:tc>
      </w:tr>
      <w:tr w:rsidR="003273AF" w:rsidRPr="003273AF" w:rsidTr="003273AF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физических лиц </w:t>
            </w:r>
          </w:p>
        </w:tc>
      </w:tr>
      <w:tr w:rsidR="003273AF" w:rsidRPr="003273AF" w:rsidTr="003273AF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(вкл. НДС 20%)</w:t>
            </w:r>
          </w:p>
        </w:tc>
      </w:tr>
      <w:tr w:rsidR="003273AF" w:rsidRPr="003273AF" w:rsidTr="003273AF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Вводится с 01 января 2024г.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3AF" w:rsidRPr="003273AF" w:rsidTr="003273AF">
        <w:trPr>
          <w:trHeight w:val="87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койко-дня (руб.)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 на</w:t>
            </w:r>
            <w:proofErr w:type="gramEnd"/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 дня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"Семейный номер"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73AF" w:rsidRPr="003273AF" w:rsidTr="003273AF">
        <w:trPr>
          <w:trHeight w:val="6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2-х местный двухкомнатный (стоимость </w:t>
            </w:r>
            <w:proofErr w:type="gramStart"/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1</w:t>
            </w:r>
            <w:proofErr w:type="gramEnd"/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 при 2-х местном размещении)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3 880,00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11 640,00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(завтрак, ужин)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"Семейный номер"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73AF" w:rsidRPr="003273AF" w:rsidTr="003273AF">
        <w:trPr>
          <w:trHeight w:val="6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местный двухкомнатный (стоимость за номер при 1 – местном размещении)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15 360,00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(завтрак, ужин)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11 160,00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"Стандартный"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73AF" w:rsidRPr="003273AF" w:rsidTr="003273AF">
        <w:trPr>
          <w:trHeight w:val="6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2-х местный однокомнатный</w:t>
            </w: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(стоимость за 1 человека при 2-х местном размещении)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9 030,00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(завтрак, ужин)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"Стандартный"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73AF" w:rsidRPr="003273AF" w:rsidTr="003273AF">
        <w:trPr>
          <w:trHeight w:val="6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2-х местный однокомнатный</w:t>
            </w: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(стоимость за номер при 1 местном размещении)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3 820,00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11 460,00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(завтрак, ужин)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"VIP"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(стоимость за номер)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19 500,00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(завтрак, ужин)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</w:tr>
      <w:tr w:rsidR="003273AF" w:rsidRPr="003273AF" w:rsidTr="003273AF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AF" w:rsidRPr="003273AF" w:rsidRDefault="003273AF" w:rsidP="00327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15 300,00</w:t>
            </w:r>
          </w:p>
        </w:tc>
      </w:tr>
    </w:tbl>
    <w:p w:rsidR="0099515D" w:rsidRDefault="003273AF">
      <w:r>
        <w:fldChar w:fldCharType="end"/>
      </w:r>
    </w:p>
    <w:p w:rsidR="003273AF" w:rsidRDefault="003273AF"/>
    <w:p w:rsidR="003273AF" w:rsidRDefault="003273AF"/>
    <w:p w:rsidR="003273AF" w:rsidRDefault="003273AF"/>
    <w:sectPr w:rsidR="003273AF" w:rsidSect="00774D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1A"/>
    <w:rsid w:val="002A6E1A"/>
    <w:rsid w:val="003273AF"/>
    <w:rsid w:val="006869A5"/>
    <w:rsid w:val="00774DE8"/>
    <w:rsid w:val="0099515D"/>
    <w:rsid w:val="00A25BB0"/>
    <w:rsid w:val="00F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9022-1258-44B4-9549-42D9311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9E93-6AD7-4A67-B103-B4642FDD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7330</TotalTime>
  <Pages>14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В.Н.</dc:creator>
  <cp:keywords/>
  <dc:description/>
  <cp:lastModifiedBy>Диана</cp:lastModifiedBy>
  <cp:revision>3</cp:revision>
  <dcterms:created xsi:type="dcterms:W3CDTF">2024-01-25T08:04:00Z</dcterms:created>
  <dcterms:modified xsi:type="dcterms:W3CDTF">2024-02-12T05:00:00Z</dcterms:modified>
</cp:coreProperties>
</file>